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A0" w:rsidRDefault="004F45A0" w:rsidP="004F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4F45A0" w:rsidRPr="004F45A0" w:rsidRDefault="004F45A0" w:rsidP="004F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4F45A0" w:rsidTr="00EE0A44">
        <w:tc>
          <w:tcPr>
            <w:tcW w:w="1951" w:type="dxa"/>
          </w:tcPr>
          <w:p w:rsidR="004F45A0" w:rsidRDefault="004F45A0" w:rsidP="00EE0A44">
            <w:r>
              <w:t>предмет</w:t>
            </w:r>
          </w:p>
        </w:tc>
        <w:tc>
          <w:tcPr>
            <w:tcW w:w="7620" w:type="dxa"/>
            <w:gridSpan w:val="10"/>
          </w:tcPr>
          <w:p w:rsidR="004F45A0" w:rsidRDefault="004F45A0" w:rsidP="00EE0A44">
            <w:r>
              <w:t>Русский язык</w:t>
            </w:r>
          </w:p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Уровень</w:t>
            </w:r>
          </w:p>
        </w:tc>
        <w:tc>
          <w:tcPr>
            <w:tcW w:w="7620" w:type="dxa"/>
            <w:gridSpan w:val="10"/>
          </w:tcPr>
          <w:p w:rsidR="004F45A0" w:rsidRDefault="004F45A0" w:rsidP="00EE0A44"/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класс</w:t>
            </w:r>
          </w:p>
        </w:tc>
        <w:tc>
          <w:tcPr>
            <w:tcW w:w="762" w:type="dxa"/>
          </w:tcPr>
          <w:p w:rsidR="004F45A0" w:rsidRDefault="004F45A0" w:rsidP="00EE0A44">
            <w:r>
              <w:t>5</w:t>
            </w:r>
          </w:p>
        </w:tc>
        <w:tc>
          <w:tcPr>
            <w:tcW w:w="762" w:type="dxa"/>
          </w:tcPr>
          <w:p w:rsidR="004F45A0" w:rsidRDefault="004F45A0" w:rsidP="00EE0A44">
            <w:r>
              <w:t>6</w:t>
            </w:r>
          </w:p>
        </w:tc>
        <w:tc>
          <w:tcPr>
            <w:tcW w:w="762" w:type="dxa"/>
          </w:tcPr>
          <w:p w:rsidR="004F45A0" w:rsidRDefault="004F45A0" w:rsidP="00EE0A44">
            <w:r>
              <w:t>7</w:t>
            </w:r>
          </w:p>
        </w:tc>
        <w:tc>
          <w:tcPr>
            <w:tcW w:w="762" w:type="dxa"/>
          </w:tcPr>
          <w:p w:rsidR="004F45A0" w:rsidRDefault="004F45A0" w:rsidP="00EE0A44">
            <w:r>
              <w:t>8</w:t>
            </w:r>
          </w:p>
        </w:tc>
        <w:tc>
          <w:tcPr>
            <w:tcW w:w="762" w:type="dxa"/>
          </w:tcPr>
          <w:p w:rsidR="004F45A0" w:rsidRDefault="004F45A0" w:rsidP="00EE0A44">
            <w:r>
              <w:t>9</w:t>
            </w:r>
          </w:p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Количество часов:</w:t>
            </w:r>
          </w:p>
        </w:tc>
        <w:tc>
          <w:tcPr>
            <w:tcW w:w="762" w:type="dxa"/>
          </w:tcPr>
          <w:p w:rsidR="004F45A0" w:rsidRPr="004642BE" w:rsidRDefault="004F45A0" w:rsidP="007F43E8">
            <w:r w:rsidRPr="004642BE">
              <w:t xml:space="preserve">170    </w:t>
            </w:r>
          </w:p>
        </w:tc>
        <w:tc>
          <w:tcPr>
            <w:tcW w:w="762" w:type="dxa"/>
          </w:tcPr>
          <w:p w:rsidR="004F45A0" w:rsidRPr="004642BE" w:rsidRDefault="004F45A0" w:rsidP="007F43E8">
            <w:r w:rsidRPr="004642BE">
              <w:t xml:space="preserve">204    </w:t>
            </w:r>
          </w:p>
        </w:tc>
        <w:tc>
          <w:tcPr>
            <w:tcW w:w="762" w:type="dxa"/>
          </w:tcPr>
          <w:p w:rsidR="004F45A0" w:rsidRPr="004642BE" w:rsidRDefault="004F45A0" w:rsidP="007F43E8">
            <w:r w:rsidRPr="004642BE">
              <w:t xml:space="preserve">136    </w:t>
            </w:r>
          </w:p>
        </w:tc>
        <w:tc>
          <w:tcPr>
            <w:tcW w:w="762" w:type="dxa"/>
          </w:tcPr>
          <w:p w:rsidR="004F45A0" w:rsidRPr="004642BE" w:rsidRDefault="004F45A0" w:rsidP="007F43E8">
            <w:r w:rsidRPr="004642BE">
              <w:t xml:space="preserve">102       </w:t>
            </w:r>
          </w:p>
        </w:tc>
        <w:tc>
          <w:tcPr>
            <w:tcW w:w="762" w:type="dxa"/>
          </w:tcPr>
          <w:p w:rsidR="004F45A0" w:rsidRDefault="004F45A0" w:rsidP="007F43E8">
            <w:r w:rsidRPr="004642BE">
              <w:t xml:space="preserve">102 </w:t>
            </w:r>
          </w:p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  <w:tc>
          <w:tcPr>
            <w:tcW w:w="762" w:type="dxa"/>
          </w:tcPr>
          <w:p w:rsidR="004F45A0" w:rsidRDefault="004F45A0" w:rsidP="00EE0A44"/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4F45A0" w:rsidRPr="009C49B3" w:rsidRDefault="004F45A0" w:rsidP="004F45A0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proofErr w:type="gramStart"/>
            <w:r w:rsidRPr="009C49B3">
              <w:rPr>
                <w:rFonts w:ascii="Times New Roman" w:hAnsi="Times New Roman" w:cs="Times New Roman"/>
              </w:rPr>
              <w:t>требований к результатам освоения основной образовательной  программы основного общего образования, представленных   в  основе  федеральном  государственном образовательном стандарте общего образования Рабочая программа по русскому языку для 5 класса составлена на основе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 русскому языку и Рабочей программы по русскому языку к предметной линии  учебников для 5 – 9 классов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общеобразовательной школы авторов Т.А.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, Т. Баранова, Л.А. </w:t>
            </w:r>
            <w:proofErr w:type="spellStart"/>
            <w:r w:rsidRPr="009C49B3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и др. (М.: Просвещение, 2014)</w:t>
            </w:r>
            <w:proofErr w:type="gramStart"/>
            <w:r w:rsidRPr="009C49B3">
              <w:rPr>
                <w:rFonts w:ascii="Times New Roman" w:hAnsi="Times New Roman" w:cs="Times New Roman"/>
              </w:rPr>
              <w:t>.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9C49B3">
              <w:rPr>
                <w:rFonts w:ascii="Times New Roman" w:hAnsi="Times New Roman" w:cs="Times New Roman"/>
              </w:rPr>
              <w:t>ч</w:t>
            </w:r>
            <w:proofErr w:type="gramEnd"/>
            <w:r w:rsidRPr="009C49B3">
              <w:rPr>
                <w:rFonts w:ascii="Times New Roman" w:hAnsi="Times New Roman" w:cs="Times New Roman"/>
              </w:rPr>
              <w:t>учебник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: Русский язык 5 класс под редакцией Т.А.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, М.Т. Баранова, Л.А. </w:t>
            </w:r>
            <w:proofErr w:type="spellStart"/>
            <w:r w:rsidRPr="009C49B3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и др. (М.: Просвещение, 2014).  </w:t>
            </w:r>
          </w:p>
          <w:p w:rsidR="004F45A0" w:rsidRPr="009C49B3" w:rsidRDefault="004F45A0" w:rsidP="00EE0A44">
            <w:pPr>
              <w:rPr>
                <w:rFonts w:ascii="Times New Roman" w:hAnsi="Times New Roman" w:cs="Times New Roman"/>
              </w:rPr>
            </w:pPr>
          </w:p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4F45A0" w:rsidRPr="009C49B3" w:rsidRDefault="009C49B3" w:rsidP="009C49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>воспитание уважения к родному языку, сознательного отношения к нему как 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 - овладение русским языком как средством общения в повседневной жизни и учебной деятельности;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49B3">
              <w:rPr>
                <w:rFonts w:ascii="Times New Roman" w:hAnsi="Times New Roman" w:cs="Times New Roman"/>
              </w:rPr>
              <w:t xml:space="preserve">развитие готовности и способности к речевому взаимодействию и взаимопониманию, потребности в речевом  самосовершенствовании; овладение важнейшими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общеучебными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9C49B3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9C49B3">
              <w:rPr>
                <w:rFonts w:ascii="Times New Roman" w:hAnsi="Times New Roman" w:cs="Times New Roman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осуществлять информационную переработку текста и др.);   </w:t>
            </w:r>
          </w:p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4F45A0" w:rsidRPr="009C49B3" w:rsidRDefault="009C49B3" w:rsidP="009C49B3">
            <w:pPr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 правилами использования языка в разных ситуациях общения, нормами речевого этикета;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  </w:t>
            </w:r>
          </w:p>
        </w:tc>
      </w:tr>
      <w:tr w:rsidR="004F45A0" w:rsidTr="00EE0A44">
        <w:tc>
          <w:tcPr>
            <w:tcW w:w="1951" w:type="dxa"/>
          </w:tcPr>
          <w:p w:rsidR="004F45A0" w:rsidRDefault="004F45A0" w:rsidP="00EE0A44">
            <w:r>
              <w:t>Форма промежуточной аттестации</w:t>
            </w:r>
          </w:p>
          <w:p w:rsidR="004F45A0" w:rsidRDefault="004F45A0" w:rsidP="00EE0A44"/>
        </w:tc>
        <w:tc>
          <w:tcPr>
            <w:tcW w:w="7620" w:type="dxa"/>
            <w:gridSpan w:val="10"/>
          </w:tcPr>
          <w:p w:rsidR="004F45A0" w:rsidRPr="009C49B3" w:rsidRDefault="004F45A0" w:rsidP="00EE0A44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7D7E90" w:rsidRDefault="007D7E90"/>
    <w:p w:rsidR="009C49B3" w:rsidRDefault="009C49B3"/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9B3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9C49B3" w:rsidRPr="004F45A0" w:rsidRDefault="009C49B3" w:rsidP="009C4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9C49B3" w:rsidTr="00EE0A44">
        <w:tc>
          <w:tcPr>
            <w:tcW w:w="1951" w:type="dxa"/>
          </w:tcPr>
          <w:p w:rsidR="009C49B3" w:rsidRDefault="009C49B3" w:rsidP="00EE0A44">
            <w:r>
              <w:t>предмет</w:t>
            </w:r>
          </w:p>
        </w:tc>
        <w:tc>
          <w:tcPr>
            <w:tcW w:w="7620" w:type="dxa"/>
            <w:gridSpan w:val="10"/>
          </w:tcPr>
          <w:p w:rsidR="009C49B3" w:rsidRDefault="009C49B3" w:rsidP="00EE0A44">
            <w:r>
              <w:t>Русский язык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Уровень</w:t>
            </w:r>
          </w:p>
        </w:tc>
        <w:tc>
          <w:tcPr>
            <w:tcW w:w="7620" w:type="dxa"/>
            <w:gridSpan w:val="10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класс</w:t>
            </w:r>
          </w:p>
        </w:tc>
        <w:tc>
          <w:tcPr>
            <w:tcW w:w="762" w:type="dxa"/>
          </w:tcPr>
          <w:p w:rsidR="009C49B3" w:rsidRDefault="009C49B3" w:rsidP="00EE0A44">
            <w:r>
              <w:t>10</w:t>
            </w:r>
          </w:p>
        </w:tc>
        <w:tc>
          <w:tcPr>
            <w:tcW w:w="762" w:type="dxa"/>
          </w:tcPr>
          <w:p w:rsidR="009C49B3" w:rsidRDefault="009C49B3" w:rsidP="00EE0A44">
            <w:r>
              <w:t>11</w:t>
            </w:r>
          </w:p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Количество часов:</w:t>
            </w:r>
          </w:p>
        </w:tc>
        <w:tc>
          <w:tcPr>
            <w:tcW w:w="762" w:type="dxa"/>
          </w:tcPr>
          <w:p w:rsidR="009C49B3" w:rsidRPr="004642BE" w:rsidRDefault="009C49B3" w:rsidP="00EE0A44">
            <w:r>
              <w:t>34</w:t>
            </w:r>
          </w:p>
        </w:tc>
        <w:tc>
          <w:tcPr>
            <w:tcW w:w="762" w:type="dxa"/>
          </w:tcPr>
          <w:p w:rsidR="009C49B3" w:rsidRPr="004642BE" w:rsidRDefault="009C49B3" w:rsidP="00EE0A44">
            <w:r>
              <w:t>34</w:t>
            </w:r>
          </w:p>
        </w:tc>
        <w:tc>
          <w:tcPr>
            <w:tcW w:w="762" w:type="dxa"/>
          </w:tcPr>
          <w:p w:rsidR="009C49B3" w:rsidRPr="004642BE" w:rsidRDefault="009C49B3" w:rsidP="00EE0A44"/>
        </w:tc>
        <w:tc>
          <w:tcPr>
            <w:tcW w:w="762" w:type="dxa"/>
          </w:tcPr>
          <w:p w:rsidR="009C49B3" w:rsidRPr="004642BE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  <w:tc>
          <w:tcPr>
            <w:tcW w:w="762" w:type="dxa"/>
          </w:tcPr>
          <w:p w:rsidR="009C49B3" w:rsidRDefault="009C49B3" w:rsidP="00EE0A44"/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9C49B3" w:rsidRPr="009C49B3" w:rsidRDefault="009C49B3" w:rsidP="009C49B3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требований к результатам освоения основной образовательной  </w:t>
            </w:r>
            <w:proofErr w:type="gramStart"/>
            <w:r w:rsidRPr="009C49B3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на  программы основного общего образования, представленных   в   основе  федеральном     государственном образовательном стандарте общего образования            второго поколения.     </w:t>
            </w:r>
            <w:proofErr w:type="gramStart"/>
            <w:r w:rsidRPr="009C49B3">
              <w:rPr>
                <w:rFonts w:ascii="Times New Roman" w:hAnsi="Times New Roman" w:cs="Times New Roman"/>
              </w:rPr>
              <w:t>Рабочая программа по русскому языку для 10 – 11 классов, рассчитанная на   изучение  русского  языка  на  базовом  уровне,  составлена  в  соответствии  с   положениями Федерального государственного  образовательного  стандарта   основного  общего  образования,  федерального  компонента  Государственного   образовательного стандарта (утверждѐн приказом Минобразования РФ (2004г.),   Федерального базисного учебного плана (утверждѐн приказом Минобразования   России № 1312 от 9 марта 2004 года), Программы по русскому языку к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учебному   комплексу для 10 – 11 классов (авторы учебника для общеобразовательных школ –   Н.Г.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,  И.В.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,  М.А.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)  Н.Г.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Гольцовой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,  М.А. 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Мищериной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.   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9C49B3" w:rsidRPr="009C49B3" w:rsidRDefault="009C49B3" w:rsidP="00EE0A44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Цель обучения русскому языку в общеобразовательном учебном заведении состоит в том, чтобы обеспечить языковое развитие учащихся, помочь  им овладеть речевой деятельностью: сформировать умения и навыки грамотного  письма, рационального чтения, полноценного восприятия звучащей речи, научить  их свободно говорить и писать на родном языке, пользоваться им в жизни как основным средством общения.      В   соответствии   с   целью   обучения   в   программе   усилена   речевая   направленность  курса:  расширена  понятийная  основа  обучения  связной  речи,   теория приближена к потребностям практики, чтобы помочь учащимся осознать  свою речь, опереться на </w:t>
            </w:r>
            <w:proofErr w:type="spellStart"/>
            <w:r w:rsidRPr="009C49B3">
              <w:rPr>
                <w:rFonts w:ascii="Times New Roman" w:hAnsi="Times New Roman" w:cs="Times New Roman"/>
              </w:rPr>
              <w:t>речеведческие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знания как систему ориентиров в процессе    речевой деятельности, овладеть навыками самоконтроля.  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9C49B3" w:rsidRPr="009C49B3" w:rsidRDefault="009C49B3" w:rsidP="009C49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49B3">
              <w:rPr>
                <w:rFonts w:ascii="Times New Roman" w:hAnsi="Times New Roman" w:cs="Times New Roman"/>
              </w:rPr>
              <w:t xml:space="preserve"> приобретение знаний о языке как знаковой системе и общественном </w:t>
            </w:r>
            <w:r w:rsidRPr="009C49B3">
              <w:rPr>
                <w:rFonts w:ascii="Times New Roman" w:hAnsi="Times New Roman" w:cs="Times New Roman"/>
              </w:rPr>
              <w:t></w:t>
            </w:r>
            <w:r w:rsidRPr="009C49B3">
              <w:rPr>
                <w:rFonts w:ascii="Times New Roman" w:hAnsi="Times New Roman" w:cs="Times New Roman"/>
              </w:rPr>
              <w:t xml:space="preserve">явлении, его устройстве, развитии и функционировании; </w:t>
            </w:r>
            <w:r w:rsidRPr="009C49B3">
              <w:rPr>
                <w:rFonts w:ascii="Times New Roman" w:hAnsi="Times New Roman" w:cs="Times New Roman"/>
              </w:rPr>
              <w:t xml:space="preserve"> овладение умениями и навыками использования языка в различных сферах и ситуациях общения, основными нормами русского литературного языка;  </w:t>
            </w:r>
            <w:r w:rsidRPr="009C49B3">
              <w:rPr>
                <w:rFonts w:ascii="Times New Roman" w:hAnsi="Times New Roman" w:cs="Times New Roman"/>
              </w:rPr>
              <w:t xml:space="preserve"> формирование способностей к анализу и оценке языковых явлений и фактов;  </w:t>
            </w:r>
            <w:r w:rsidRPr="009C49B3">
              <w:rPr>
                <w:rFonts w:ascii="Times New Roman" w:hAnsi="Times New Roman" w:cs="Times New Roman"/>
              </w:rPr>
              <w:t xml:space="preserve"> совершенствование умений и навыков письменной речи;  </w:t>
            </w:r>
            <w:r w:rsidRPr="009C49B3">
              <w:rPr>
                <w:rFonts w:ascii="Times New Roman" w:hAnsi="Times New Roman" w:cs="Times New Roman"/>
              </w:rPr>
              <w:t xml:space="preserve"> умения  пользоваться  различными  лингвистическими </w:t>
            </w:r>
            <w:r w:rsidRPr="009C49B3">
              <w:rPr>
                <w:rFonts w:ascii="Times New Roman" w:hAnsi="Times New Roman" w:cs="Times New Roman"/>
              </w:rPr>
              <w:t></w:t>
            </w:r>
            <w:r w:rsidRPr="009C49B3">
              <w:rPr>
                <w:rFonts w:ascii="Times New Roman" w:hAnsi="Times New Roman" w:cs="Times New Roman"/>
              </w:rPr>
              <w:t>словарями;</w:t>
            </w:r>
            <w:proofErr w:type="gramEnd"/>
            <w:r w:rsidRPr="009C49B3">
              <w:rPr>
                <w:rFonts w:ascii="Times New Roman" w:hAnsi="Times New Roman" w:cs="Times New Roman"/>
              </w:rPr>
              <w:t xml:space="preserve">  </w:t>
            </w:r>
            <w:r w:rsidRPr="009C49B3">
              <w:rPr>
                <w:rFonts w:ascii="Times New Roman" w:hAnsi="Times New Roman" w:cs="Times New Roman"/>
              </w:rPr>
              <w:t xml:space="preserve"> освоение компетенций </w:t>
            </w:r>
            <w:r w:rsidRPr="009C49B3">
              <w:rPr>
                <w:rFonts w:ascii="Times New Roman" w:hAnsi="Times New Roman" w:cs="Times New Roman"/>
              </w:rPr>
              <w:t xml:space="preserve">– коммуникативной, языковедческой и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культуроведческой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>.</w:t>
            </w:r>
          </w:p>
        </w:tc>
      </w:tr>
      <w:tr w:rsidR="009C49B3" w:rsidTr="00EE0A44">
        <w:tc>
          <w:tcPr>
            <w:tcW w:w="1951" w:type="dxa"/>
          </w:tcPr>
          <w:p w:rsidR="009C49B3" w:rsidRDefault="009C49B3" w:rsidP="00EE0A44">
            <w:r>
              <w:t>Форма промежуточной аттестации</w:t>
            </w:r>
          </w:p>
          <w:p w:rsidR="009C49B3" w:rsidRDefault="009C49B3" w:rsidP="00EE0A44"/>
        </w:tc>
        <w:tc>
          <w:tcPr>
            <w:tcW w:w="7620" w:type="dxa"/>
            <w:gridSpan w:val="10"/>
          </w:tcPr>
          <w:p w:rsidR="009C49B3" w:rsidRPr="009C49B3" w:rsidRDefault="009C49B3" w:rsidP="00EE0A44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9C49B3" w:rsidRDefault="009C49B3" w:rsidP="009C49B3"/>
    <w:p w:rsidR="009C49B3" w:rsidRDefault="009C49B3"/>
    <w:sectPr w:rsidR="009C49B3" w:rsidSect="007D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5A0"/>
    <w:rsid w:val="004F45A0"/>
    <w:rsid w:val="007D7E90"/>
    <w:rsid w:val="009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2</cp:revision>
  <dcterms:created xsi:type="dcterms:W3CDTF">2021-11-17T16:11:00Z</dcterms:created>
  <dcterms:modified xsi:type="dcterms:W3CDTF">2021-11-17T16:27:00Z</dcterms:modified>
</cp:coreProperties>
</file>